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7" w:rsidRPr="00C50C37" w:rsidRDefault="00C50C37" w:rsidP="00C50C37">
      <w:pPr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C50C37">
        <w:rPr>
          <w:rFonts w:ascii="Calibri" w:eastAsia="Calibri" w:hAnsi="Calibri" w:cs="Times New Roman"/>
          <w:b/>
          <w:noProof/>
          <w:sz w:val="28"/>
          <w:szCs w:val="28"/>
        </w:rPr>
        <w:t>RASPORED OBRANA PO FAKULTETSKOM VIJEĆU ODRŽANOM 25.10.2016.</w:t>
      </w:r>
    </w:p>
    <w:tbl>
      <w:tblPr>
        <w:tblW w:w="1111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1717"/>
        <w:gridCol w:w="1861"/>
        <w:gridCol w:w="2577"/>
        <w:gridCol w:w="2577"/>
        <w:gridCol w:w="1954"/>
      </w:tblGrid>
      <w:tr w:rsidR="00C50C37" w:rsidRPr="00C50C37" w:rsidTr="00C50C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R.B.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STUDIJ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STUDENT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POVJERENSTVO ZA OBRANU RADA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DATUM OBRANE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KRISTINA DRINOVAC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PRAVILO POSLOVNE PROSUDBE U ANGLOAMERIČKOM I KONTINENTALNOM PRAVU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Tonći Lazibat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Hana Horak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Darko Tipurić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15.11.2016.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u 12:00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dv. 54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Financijsko izvještavanje, revizija i analiza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ANTINA KENDEŠ RUPIĆ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OCJENA POSLOVANJA HOTELSKIH PODUZEĆA U REPUBLICI HRVATSKOJ NA TEMELJU FINANCIJSKIH IZVJEŠTAJA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Lajoš Žager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Doc. dr. sc. Sanja Sever Mališ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Doc. dr. sc. Antonio Vlahov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08.11.2016.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u 10:00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dv. 54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Organizacija i menadžment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LIDIJA MATKOVIĆ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PLANIRANJE NASLJEĐIVANJA KLJUČNIH ZAPOSLENIKA KAO DIO SUSTAVA ODRŽANJA POSLOVNOG KONTINUITETA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Nina Pološki Vokić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Marijan Cingula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Doc. dr. sc. Tomislav Hernaus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14.11.2016.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u 10:00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dv. 54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Statističke metode za ekonomske analize i prognoziranje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IVANA SKOKO BONIĆ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STATISTIČKA ANALIZA UTJECAJA INDIKATORA RAZVIJENOSTI NA ELEKTRONIČKO TRGOVANJE U ODABRANIM EUROPSKIM ZEMLJAMA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Izv. prof. dr. sc. Blaženka Knežević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Ksenija Dumičić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Radmila Jovančević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08.11.2016.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u 12:00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C50C37">
              <w:rPr>
                <w:rFonts w:ascii="Calibri" w:eastAsia="Calibri" w:hAnsi="Calibri" w:cs="Times New Roman"/>
                <w:noProof/>
                <w:sz w:val="24"/>
                <w:szCs w:val="24"/>
              </w:rPr>
              <w:t>dv. 54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Doktorski rad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MIA DELIĆ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UTJECAJ ADITIVNIH TEHNOLOGIJA NA OPSKRBNI LANAC TRGOVINE MOTORNIM VOZILIMA I MOTOCIKLIMA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Izv. prof. dr. sc. Blaženka Knežević</w:t>
            </w:r>
          </w:p>
          <w:p w:rsid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Doc. dr. sc. Tomislav Baković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Doc. dr. sc. Davor Dujak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2.12.2016. </w:t>
            </w:r>
          </w:p>
          <w:p w:rsid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u 12:00 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dv. 14</w:t>
            </w:r>
          </w:p>
        </w:tc>
      </w:tr>
      <w:tr w:rsidR="00C50C37" w:rsidRPr="00C50C37" w:rsidTr="00C50C37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Doktorski rad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ERNEST VLAČIĆ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APSORPCIJSKI KAPACITET HRVATSKIH PODUZEĆA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Darko Tipurić</w:t>
            </w:r>
          </w:p>
          <w:p w:rsid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Izv. prof. dr. sc. Mislav Ante Omazić</w:t>
            </w:r>
          </w:p>
          <w:p w:rsidR="00C50C37" w:rsidRPr="00C50C37" w:rsidRDefault="00C50C37" w:rsidP="00C50C37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Prof. dr. sc. Marli Gonan Božac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.1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.2016. </w:t>
            </w:r>
          </w:p>
          <w:p w:rsid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u 1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:00 </w:t>
            </w:r>
          </w:p>
          <w:p w:rsidR="00C50C37" w:rsidRPr="00C50C37" w:rsidRDefault="00C50C37" w:rsidP="00C50C37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dv. 14</w:t>
            </w:r>
          </w:p>
        </w:tc>
      </w:tr>
    </w:tbl>
    <w:p w:rsidR="00C50C37" w:rsidRPr="00C50C37" w:rsidRDefault="00C50C37" w:rsidP="00C50C37">
      <w:pPr>
        <w:rPr>
          <w:rFonts w:ascii="Calibri" w:eastAsia="Calibri" w:hAnsi="Calibri" w:cs="Times New Roman"/>
          <w:noProof/>
          <w:sz w:val="18"/>
        </w:rPr>
      </w:pPr>
    </w:p>
    <w:p w:rsidR="00A055A8" w:rsidRDefault="00A055A8"/>
    <w:sectPr w:rsidR="00A0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37"/>
    <w:rsid w:val="00A055A8"/>
    <w:rsid w:val="00C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>Ekonomski fakultet Zagreb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Kristina Malešević</cp:lastModifiedBy>
  <cp:revision>1</cp:revision>
  <dcterms:created xsi:type="dcterms:W3CDTF">2016-10-26T07:53:00Z</dcterms:created>
  <dcterms:modified xsi:type="dcterms:W3CDTF">2016-10-26T08:02:00Z</dcterms:modified>
</cp:coreProperties>
</file>